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69" w:rsidRPr="00607F07" w:rsidRDefault="00C34E69" w:rsidP="00607F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r w:rsidRPr="00607F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                                                                             </w:t>
      </w:r>
      <w:r w:rsidR="00607F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                         </w:t>
      </w:r>
      <w:r w:rsidRPr="00607F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  ЗАТВЕРДЖЕНО</w:t>
      </w:r>
    </w:p>
    <w:p w:rsidR="00C34E69" w:rsidRPr="00607F07" w:rsidRDefault="00C34E69" w:rsidP="00607F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r w:rsidRPr="00607F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                                                                                                        </w:t>
      </w:r>
      <w:r w:rsidR="008A6792" w:rsidRPr="00607F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>р</w:t>
      </w:r>
      <w:r w:rsidRPr="00607F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ішення виконавчого комітету  </w:t>
      </w:r>
    </w:p>
    <w:p w:rsidR="00C34E69" w:rsidRPr="00607F07" w:rsidRDefault="00C34E69" w:rsidP="00607F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r w:rsidRPr="00607F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                          </w:t>
      </w:r>
    </w:p>
    <w:p w:rsidR="00C34E69" w:rsidRPr="00607F07" w:rsidRDefault="00C34E69" w:rsidP="00607F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B10DBD" w:rsidRPr="00607F07" w:rsidRDefault="00A02DCD" w:rsidP="00607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uk-UA"/>
        </w:rPr>
      </w:pPr>
      <w:r w:rsidRPr="00607F0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uk-UA"/>
        </w:rPr>
        <w:t>ПЛАН ЗАХОДІВ</w:t>
      </w:r>
    </w:p>
    <w:p w:rsidR="00A02DCD" w:rsidRPr="00607F07" w:rsidRDefault="00A02DCD" w:rsidP="00607F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r w:rsidRPr="00607F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>щодо складання прогнозу  бюджету міської територіальної громади на 2022-2024 роки</w:t>
      </w:r>
    </w:p>
    <w:p w:rsidR="00A02DCD" w:rsidRPr="00607F07" w:rsidRDefault="00A02DCD" w:rsidP="00607F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tbl>
      <w:tblPr>
        <w:tblW w:w="5214" w:type="pct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25"/>
        <w:gridCol w:w="4877"/>
        <w:gridCol w:w="2360"/>
        <w:gridCol w:w="2515"/>
      </w:tblGrid>
      <w:tr w:rsidR="00E205AE" w:rsidRPr="00607F07" w:rsidTr="007205CE">
        <w:trPr>
          <w:trHeight w:val="804"/>
        </w:trPr>
        <w:tc>
          <w:tcPr>
            <w:tcW w:w="161" w:type="pct"/>
            <w:tcBorders>
              <w:top w:val="outset" w:sz="8" w:space="0" w:color="000000"/>
              <w:left w:val="outset" w:sz="8" w:space="0" w:color="000000"/>
              <w:bottom w:val="single" w:sz="4" w:space="0" w:color="auto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607F07" w:rsidRDefault="00A02DCD" w:rsidP="0072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bookmarkStart w:id="0" w:name="n71"/>
            <w:bookmarkEnd w:id="0"/>
            <w:r w:rsidRPr="00607F0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№ з/п</w:t>
            </w:r>
          </w:p>
        </w:tc>
        <w:tc>
          <w:tcPr>
            <w:tcW w:w="2420" w:type="pct"/>
            <w:tcBorders>
              <w:top w:val="outset" w:sz="8" w:space="0" w:color="000000"/>
              <w:left w:val="nil"/>
              <w:bottom w:val="single" w:sz="4" w:space="0" w:color="auto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607F07" w:rsidRDefault="00A02DCD" w:rsidP="0072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607F0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Зміст заходів</w:t>
            </w:r>
          </w:p>
        </w:tc>
        <w:tc>
          <w:tcPr>
            <w:tcW w:w="1171" w:type="pct"/>
            <w:tcBorders>
              <w:top w:val="outset" w:sz="8" w:space="0" w:color="000000"/>
              <w:left w:val="nil"/>
              <w:bottom w:val="single" w:sz="4" w:space="0" w:color="auto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607F07" w:rsidRDefault="00A02DCD" w:rsidP="0072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607F0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Термін виконання</w:t>
            </w:r>
          </w:p>
        </w:tc>
        <w:tc>
          <w:tcPr>
            <w:tcW w:w="1248" w:type="pct"/>
            <w:tcBorders>
              <w:top w:val="outset" w:sz="8" w:space="0" w:color="000000"/>
              <w:left w:val="nil"/>
              <w:bottom w:val="single" w:sz="4" w:space="0" w:color="auto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Default="00A02DCD" w:rsidP="0072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607F0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Відповідальні за виконання</w:t>
            </w:r>
          </w:p>
          <w:p w:rsidR="007205CE" w:rsidRPr="00607F07" w:rsidRDefault="007205CE" w:rsidP="0072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</w:tc>
      </w:tr>
      <w:tr w:rsidR="007205CE" w:rsidRPr="00607F07" w:rsidTr="007205CE">
        <w:trPr>
          <w:trHeight w:val="300"/>
        </w:trPr>
        <w:tc>
          <w:tcPr>
            <w:tcW w:w="161" w:type="pct"/>
            <w:tcBorders>
              <w:top w:val="single" w:sz="4" w:space="0" w:color="auto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7205CE" w:rsidRPr="00607F07" w:rsidRDefault="007205CE" w:rsidP="0072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2420" w:type="pct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7205CE" w:rsidRPr="00607F07" w:rsidRDefault="007205CE" w:rsidP="0072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7205CE" w:rsidRPr="00607F07" w:rsidRDefault="007205CE" w:rsidP="0072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7205CE" w:rsidRPr="00607F07" w:rsidRDefault="007205CE" w:rsidP="0072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4</w:t>
            </w:r>
          </w:p>
        </w:tc>
      </w:tr>
      <w:tr w:rsidR="00E205AE" w:rsidRPr="00A02DCD" w:rsidTr="000B301B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Здійснення аналізу виконання  бюджету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міської територіальної громади  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 попередніх та поточному бюджетних періодах, виявлення тенденцій у виконанні дохідної та видаткової частин бюджету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о </w:t>
            </w:r>
            <w:r w:rsid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15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липня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 </w:t>
            </w:r>
            <w:r w:rsidR="00E205A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інансов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е управління</w:t>
            </w:r>
          </w:p>
        </w:tc>
      </w:tr>
      <w:tr w:rsidR="00E205AE" w:rsidRPr="00A02DCD" w:rsidTr="000B301B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Доведення до головних розпорядників бюджетних коштів організаційно-методологічних засад складання прогнозу  бюджету</w:t>
            </w:r>
            <w:r w:rsidR="00E205A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територіальної громади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, визначених Мінфіном, та інструктивного листа щодо основних організаційних засад процесу підготовки пропозицій до прогнозу бюджету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</w:t>
            </w:r>
            <w:r w:rsidR="00B10DBD" w:rsidRPr="00B10DB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триденний термін з дня отримання</w:t>
            </w:r>
            <w:r w:rsidR="00B10DB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0B301B">
            <w:pPr>
              <w:spacing w:after="0" w:line="240" w:lineRule="auto"/>
              <w:ind w:right="103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інансов</w:t>
            </w:r>
            <w:r w:rsid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е управління</w:t>
            </w:r>
          </w:p>
        </w:tc>
      </w:tr>
      <w:tr w:rsidR="00E205AE" w:rsidRPr="00A02DCD" w:rsidTr="000B301B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Надання  фінансовому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управлінню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основних прогнозних показників економічного і соціального розвитку території на середньостроковий період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о 15 липня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правління економічного розвитку, проектної діяльності та інвестицій</w:t>
            </w:r>
          </w:p>
        </w:tc>
      </w:tr>
      <w:tr w:rsidR="00E205AE" w:rsidRPr="00A02DCD" w:rsidTr="000B301B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4.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Надання фінансовому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управлінню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інформації щодо чисельності населення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о 15 липня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0B301B" w:rsidP="000B301B">
            <w:pPr>
              <w:spacing w:after="0" w:line="240" w:lineRule="auto"/>
              <w:ind w:right="103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="00E205A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епартамент фінансів облдержадміністрації</w:t>
            </w:r>
          </w:p>
        </w:tc>
      </w:tr>
      <w:tr w:rsidR="00E205AE" w:rsidRPr="00A02DCD" w:rsidTr="000B301B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5</w:t>
            </w:r>
            <w:r w:rsidRPr="00A02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Підготовка та подання  фінансовому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управлінню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разом з поясненнями (зокрема в частині фіскальних ризиків у майбутніх періодах) прогнозних обсягів доходів бюджету на середньостроковий період відповідно до типової форми прогнозу місцевого бюджету</w:t>
            </w:r>
          </w:p>
          <w:p w:rsidR="00A02DCD" w:rsidRPr="000B301B" w:rsidRDefault="00A02DCD" w:rsidP="00A02DC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0B301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щодо платежів, контроль за якими закріплено за органами Д</w:t>
            </w:r>
            <w:r w:rsidR="000B301B" w:rsidRPr="000B301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ержвної податкової служби</w:t>
            </w:r>
          </w:p>
          <w:p w:rsid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A02DCD" w:rsidRPr="00A02DCD" w:rsidRDefault="00A02DCD" w:rsidP="007205C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щ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одо прогнозних обсягів надходжень , контроль за якими закріплено </w:t>
            </w:r>
            <w:r w:rsidR="000B301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="005377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за </w:t>
            </w:r>
            <w:r w:rsidR="000B301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управліннями та відділами виконавчого комітету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о 15 липня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0B301B" w:rsidRDefault="000B301B" w:rsidP="000B301B">
            <w:pPr>
              <w:spacing w:after="0" w:line="240" w:lineRule="auto"/>
              <w:ind w:right="-39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0B301B" w:rsidRDefault="000B301B" w:rsidP="000B301B">
            <w:pPr>
              <w:spacing w:after="0" w:line="240" w:lineRule="auto"/>
              <w:ind w:right="-39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A02DCD" w:rsidRPr="00A02DCD" w:rsidRDefault="00A02DCD" w:rsidP="000B301B">
            <w:pPr>
              <w:spacing w:after="0" w:line="240" w:lineRule="auto"/>
              <w:ind w:right="-39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Нововолинська державна податкова інспекція Головного управління  Державної податкової служби у Волинській області</w:t>
            </w:r>
            <w:r w:rsidR="000B301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;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 </w:t>
            </w:r>
          </w:p>
          <w:p w:rsid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A02DCD" w:rsidRPr="00A02DCD" w:rsidRDefault="000B301B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правління економічного розвитку, проектної діяльності та інвестицій; відділ містобудування та земельних відносин; управління «Центр надання адміністративних послуг»;  відділ </w:t>
            </w:r>
          </w:p>
          <w:p w:rsidR="00A02DCD" w:rsidRDefault="00A02DCD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державного архітектурно-будівельного контролю</w:t>
            </w:r>
          </w:p>
          <w:p w:rsidR="007205CE" w:rsidRPr="00A02DCD" w:rsidRDefault="007205CE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205CE" w:rsidRPr="00A02DCD" w:rsidTr="007205CE">
        <w:trPr>
          <w:trHeight w:val="262"/>
        </w:trPr>
        <w:tc>
          <w:tcPr>
            <w:tcW w:w="161" w:type="pct"/>
            <w:tcBorders>
              <w:top w:val="single" w:sz="4" w:space="0" w:color="auto"/>
              <w:left w:val="outset" w:sz="8" w:space="0" w:color="000000"/>
              <w:bottom w:val="single" w:sz="4" w:space="0" w:color="auto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7205CE" w:rsidRPr="00607F07" w:rsidRDefault="007205CE" w:rsidP="00CE7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lastRenderedPageBreak/>
              <w:t>1</w:t>
            </w:r>
          </w:p>
        </w:tc>
        <w:tc>
          <w:tcPr>
            <w:tcW w:w="2420" w:type="pct"/>
            <w:tcBorders>
              <w:top w:val="single" w:sz="4" w:space="0" w:color="auto"/>
              <w:left w:val="nil"/>
              <w:bottom w:val="single" w:sz="4" w:space="0" w:color="auto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7205CE" w:rsidRPr="00607F07" w:rsidRDefault="007205CE" w:rsidP="00CE7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single" w:sz="4" w:space="0" w:color="auto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7205CE" w:rsidRPr="00607F07" w:rsidRDefault="007205CE" w:rsidP="00CE7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7205CE" w:rsidRPr="00607F07" w:rsidRDefault="007205CE" w:rsidP="00CE7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4</w:t>
            </w:r>
          </w:p>
        </w:tc>
      </w:tr>
      <w:tr w:rsidR="007205CE" w:rsidRPr="00A02DCD" w:rsidTr="000B301B">
        <w:trPr>
          <w:trHeight w:val="3108"/>
        </w:trPr>
        <w:tc>
          <w:tcPr>
            <w:tcW w:w="161" w:type="pct"/>
            <w:tcBorders>
              <w:top w:val="single" w:sz="4" w:space="0" w:color="auto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7205CE" w:rsidRDefault="007205CE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6.</w:t>
            </w:r>
          </w:p>
        </w:tc>
        <w:tc>
          <w:tcPr>
            <w:tcW w:w="2420" w:type="pct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7205CE" w:rsidRDefault="007205CE" w:rsidP="00537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Прогнозування обсягів доходів бюджету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територіальної громади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, визначення обсягів фінансування бюджету, повернення кредитів до  бюджету та орієнтовних граничних показників видатків бюджету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територіальної громади 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та надання кредитів з  бюджету на середньостроковий період на підставі прогнозу економічного і соціального розвитку України та території, аналізу виконання бюджету в попередніх та поточному бюджетних періодах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7205CE" w:rsidRDefault="007205C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20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липня 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7205CE" w:rsidRDefault="007205C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інансов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е управління</w:t>
            </w:r>
          </w:p>
        </w:tc>
      </w:tr>
      <w:tr w:rsidR="00E205AE" w:rsidRPr="00A02DCD" w:rsidTr="000B301B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9A24C8" w:rsidP="009A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7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9A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Розроблення та доведення до головних розпорядників бюджетних коштів інструкцій з підготовки пропозицій до прогнозу бюджету та орієнтовних граничних показників видатків та надання кредитів з  бюджету</w:t>
            </w:r>
            <w:r w:rsidR="009A24C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територіальної громади 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на середньостроковий період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085D3C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л</w:t>
            </w:r>
            <w:r w:rsidR="00085D3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ипень </w:t>
            </w:r>
            <w:r w:rsidR="00085D3C" w:rsidRPr="00085D3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2021 року (після отримання від </w:t>
            </w:r>
            <w:r w:rsidR="00085D3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="00085D3C" w:rsidRPr="00085D3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епартаменту фінансів облдержадміністрації</w:t>
            </w:r>
            <w:r w:rsidR="00085D3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="00085D3C" w:rsidRPr="00085D3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організаційно-методологічних засад відповідно до статті </w:t>
            </w:r>
            <w:r w:rsidR="00085D3C" w:rsidRPr="00085D3C">
              <w:rPr>
                <w:rFonts w:ascii="Times New Roman" w:hAnsi="Times New Roman" w:cs="Times New Roman"/>
                <w:sz w:val="24"/>
                <w:szCs w:val="24"/>
              </w:rPr>
              <w:t>75ˡ</w:t>
            </w:r>
            <w:r w:rsidR="00085D3C">
              <w:t xml:space="preserve"> </w:t>
            </w:r>
            <w:r w:rsidR="00085D3C" w:rsidRPr="00085D3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Бюджетного кодексу України) 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</w:t>
            </w:r>
            <w:r w:rsidR="009A24C8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інансов</w:t>
            </w:r>
            <w:r w:rsidR="009A24C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е управління</w:t>
            </w:r>
          </w:p>
        </w:tc>
      </w:tr>
      <w:tr w:rsidR="00E205AE" w:rsidRPr="00A02DCD" w:rsidTr="000B301B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9A24C8" w:rsidP="00A02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8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9A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Надання  фінансовому </w:t>
            </w:r>
            <w:r w:rsidR="009A24C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управлінню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пропозицій до прогнозу  бюджету</w:t>
            </w:r>
            <w:r w:rsidR="009A24C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територіальної громади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о </w:t>
            </w:r>
            <w:r w:rsidR="009A24C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5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серпня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г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оловні розпорядники бюджетних коштів</w:t>
            </w:r>
          </w:p>
        </w:tc>
      </w:tr>
      <w:tr w:rsidR="00E205AE" w:rsidRPr="00A02DCD" w:rsidTr="000B301B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9A24C8" w:rsidP="009A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9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9A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Здійснення аналізу поданих головними розпорядниками бюджетних коштів пропозицій до прогнозу бюджету </w:t>
            </w:r>
            <w:r w:rsidR="009A24C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територіальної громади 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на відповідність доведеним орієнтовним граничним показникам видатків бюджету та надання кредитів з  бюджету і вимогам доведених інструкцій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о </w:t>
            </w:r>
            <w:r w:rsidR="009A24C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10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серпня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</w:t>
            </w:r>
            <w:r w:rsidR="009A24C8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інансов</w:t>
            </w:r>
            <w:r w:rsidR="009A24C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е управління</w:t>
            </w:r>
          </w:p>
        </w:tc>
      </w:tr>
      <w:tr w:rsidR="00E205AE" w:rsidRPr="00A02DCD" w:rsidTr="000B301B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9A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  <w:r w:rsidR="009A24C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0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F14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Подання </w:t>
            </w:r>
            <w:r w:rsidR="00F14A5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проєкту 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прогнозу  бюджету </w:t>
            </w:r>
            <w:r w:rsidR="00F14A5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міської територіальної громади 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до виконавчого</w:t>
            </w:r>
            <w:r w:rsidR="00F14A5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комітету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о 15 серпня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</w:t>
            </w:r>
            <w:r w:rsidR="007A6E20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інансов</w:t>
            </w:r>
            <w:r w:rsidR="007A6E2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е управління</w:t>
            </w:r>
          </w:p>
        </w:tc>
      </w:tr>
      <w:tr w:rsidR="00E205AE" w:rsidRPr="00A02DCD" w:rsidTr="000B301B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7A6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  <w:r w:rsidR="007A6E2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A02DCD" w:rsidP="009A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Розгляд та схвалення прогнозу  бюджету</w:t>
            </w:r>
            <w:r w:rsidR="009A24C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територіальної громади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о 1 вересня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A02DCD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</w:t>
            </w:r>
            <w:r w:rsidR="00A02DCD" w:rsidRPr="00A02D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иконавчий комітет </w:t>
            </w:r>
          </w:p>
        </w:tc>
      </w:tr>
      <w:tr w:rsidR="00E205AE" w:rsidRPr="0053776C" w:rsidTr="0053776C">
        <w:trPr>
          <w:trHeight w:val="963"/>
        </w:trPr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53776C" w:rsidRDefault="00A02DCD" w:rsidP="007A6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377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  <w:r w:rsidR="007A6E20" w:rsidRPr="005377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 w:rsidRPr="005377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53776C" w:rsidRDefault="00A02DCD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377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Подання прогнозу  бюджету </w:t>
            </w:r>
            <w:r w:rsidR="007A6E20" w:rsidRPr="005377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територіальної громади </w:t>
            </w:r>
            <w:r w:rsidRPr="005377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до міс</w:t>
            </w:r>
            <w:r w:rsidR="007A6E20" w:rsidRPr="005377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ької</w:t>
            </w:r>
            <w:r w:rsidRPr="005377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ради для розгляду 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53776C" w:rsidRDefault="00E205AE" w:rsidP="00E20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377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</w:t>
            </w:r>
            <w:r w:rsidR="00A02DCD" w:rsidRPr="005377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п’ятиденний термін після схвалення  виконавчим комітетом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02DCD" w:rsidRPr="0053776C" w:rsidRDefault="00E205AE" w:rsidP="000B301B">
            <w:pPr>
              <w:spacing w:after="0" w:line="240" w:lineRule="auto"/>
              <w:ind w:right="-18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377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</w:t>
            </w:r>
            <w:r w:rsidR="007A6E20" w:rsidRPr="005377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інансове управління</w:t>
            </w:r>
          </w:p>
        </w:tc>
      </w:tr>
    </w:tbl>
    <w:p w:rsidR="00A02DCD" w:rsidRPr="00C1631A" w:rsidRDefault="00A02DCD" w:rsidP="00C16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C1631A" w:rsidRPr="00C1631A" w:rsidRDefault="00C1631A" w:rsidP="00C16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C1631A" w:rsidRPr="00C1631A" w:rsidRDefault="00C1631A" w:rsidP="00C163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r w:rsidRPr="00C1631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Керуюча справами </w:t>
      </w:r>
    </w:p>
    <w:p w:rsidR="00C1631A" w:rsidRPr="00C1631A" w:rsidRDefault="00C1631A" w:rsidP="00C163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r w:rsidRPr="00C1631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виконавчогокомітету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                       </w:t>
      </w:r>
      <w:r w:rsidRPr="00C1631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                  В.В. Степюк  </w:t>
      </w:r>
    </w:p>
    <w:p w:rsidR="00C1631A" w:rsidRPr="00C1631A" w:rsidRDefault="00C1631A" w:rsidP="00C16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C1631A" w:rsidRPr="00C1631A" w:rsidRDefault="00C1631A" w:rsidP="00C163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r w:rsidRPr="00C1631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Бурочук 41220             </w:t>
      </w:r>
    </w:p>
    <w:sectPr w:rsidR="00C1631A" w:rsidRPr="00C1631A" w:rsidSect="00C34E69">
      <w:pgSz w:w="11906" w:h="16838"/>
      <w:pgMar w:top="567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7F7B"/>
    <w:multiLevelType w:val="hybridMultilevel"/>
    <w:tmpl w:val="0FD484EC"/>
    <w:lvl w:ilvl="0" w:tplc="EA0E9F6A">
      <w:start w:val="5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A02DCD"/>
    <w:rsid w:val="00024AA0"/>
    <w:rsid w:val="00085D3C"/>
    <w:rsid w:val="00094CD4"/>
    <w:rsid w:val="000B301B"/>
    <w:rsid w:val="000C7F6E"/>
    <w:rsid w:val="001E5D3B"/>
    <w:rsid w:val="00226534"/>
    <w:rsid w:val="00424F6D"/>
    <w:rsid w:val="004C46B1"/>
    <w:rsid w:val="0053776C"/>
    <w:rsid w:val="00607F07"/>
    <w:rsid w:val="007205CE"/>
    <w:rsid w:val="007276E2"/>
    <w:rsid w:val="007A6E20"/>
    <w:rsid w:val="008A6792"/>
    <w:rsid w:val="008E4CA3"/>
    <w:rsid w:val="009A24C8"/>
    <w:rsid w:val="00A02DCD"/>
    <w:rsid w:val="00A115A3"/>
    <w:rsid w:val="00A15BBA"/>
    <w:rsid w:val="00AC641E"/>
    <w:rsid w:val="00B10DBD"/>
    <w:rsid w:val="00BF6EA8"/>
    <w:rsid w:val="00C1631A"/>
    <w:rsid w:val="00C34E69"/>
    <w:rsid w:val="00C7796D"/>
    <w:rsid w:val="00DE2873"/>
    <w:rsid w:val="00E205AE"/>
    <w:rsid w:val="00F14A53"/>
    <w:rsid w:val="00F329EE"/>
    <w:rsid w:val="00FE2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2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A02DCD"/>
    <w:pPr>
      <w:ind w:left="720"/>
      <w:contextualSpacing/>
    </w:pPr>
  </w:style>
  <w:style w:type="character" w:customStyle="1" w:styleId="FontStyle">
    <w:name w:val="Font Style"/>
    <w:rsid w:val="00A02DCD"/>
    <w:rPr>
      <w:rFonts w:cs="Courier New"/>
      <w:color w:val="000000"/>
      <w:sz w:val="20"/>
      <w:szCs w:val="20"/>
    </w:rPr>
  </w:style>
  <w:style w:type="paragraph" w:customStyle="1" w:styleId="1">
    <w:name w:val="Знак Знак1"/>
    <w:basedOn w:val="a"/>
    <w:rsid w:val="00085D3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6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2650</Words>
  <Characters>1511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6</cp:revision>
  <cp:lastPrinted>2021-05-17T12:18:00Z</cp:lastPrinted>
  <dcterms:created xsi:type="dcterms:W3CDTF">2021-05-17T11:59:00Z</dcterms:created>
  <dcterms:modified xsi:type="dcterms:W3CDTF">2021-05-19T06:07:00Z</dcterms:modified>
</cp:coreProperties>
</file>